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30193" w14:textId="77777777" w:rsidR="003775A6" w:rsidRPr="006D7016" w:rsidRDefault="003775A6" w:rsidP="002209F5">
      <w:pPr>
        <w:spacing w:after="0" w:line="276" w:lineRule="auto"/>
        <w:jc w:val="center"/>
        <w:rPr>
          <w:b/>
          <w:bCs/>
          <w:sz w:val="36"/>
          <w:szCs w:val="36"/>
        </w:rPr>
      </w:pPr>
      <w:r w:rsidRPr="006D7016">
        <w:rPr>
          <w:b/>
          <w:bCs/>
          <w:sz w:val="36"/>
          <w:szCs w:val="36"/>
        </w:rPr>
        <w:t>Lettera aperta ai futuri parlamentari europei</w:t>
      </w:r>
    </w:p>
    <w:p w14:paraId="1729A577" w14:textId="556A0C09" w:rsidR="003775A6" w:rsidRDefault="003775A6" w:rsidP="002209F5">
      <w:pPr>
        <w:spacing w:after="0" w:line="276" w:lineRule="auto"/>
        <w:jc w:val="center"/>
        <w:rPr>
          <w:sz w:val="20"/>
          <w:szCs w:val="20"/>
        </w:rPr>
      </w:pPr>
      <w:r w:rsidRPr="006D7016">
        <w:rPr>
          <w:b/>
          <w:bCs/>
          <w:sz w:val="28"/>
          <w:szCs w:val="28"/>
        </w:rPr>
        <w:t>Serve una piattaforma politica e amministrativa per le foreste</w:t>
      </w:r>
      <w:r>
        <w:rPr>
          <w:b/>
          <w:bCs/>
          <w:sz w:val="28"/>
          <w:szCs w:val="28"/>
        </w:rPr>
        <w:t>!</w:t>
      </w:r>
    </w:p>
    <w:p w14:paraId="608D796D" w14:textId="63D3F4FA" w:rsidR="00885C55" w:rsidRPr="00B102F7" w:rsidRDefault="00885C55" w:rsidP="003775A6">
      <w:pPr>
        <w:spacing w:after="0" w:line="276" w:lineRule="auto"/>
        <w:jc w:val="both"/>
        <w:rPr>
          <w:sz w:val="20"/>
          <w:szCs w:val="20"/>
        </w:rPr>
      </w:pPr>
      <w:r w:rsidRPr="00B102F7">
        <w:rPr>
          <w:sz w:val="20"/>
          <w:szCs w:val="20"/>
        </w:rPr>
        <w:t>Martedì 4 Giugno 2024, attraverso una conferenza web, U</w:t>
      </w:r>
      <w:r w:rsidR="002209F5" w:rsidRPr="00B102F7">
        <w:rPr>
          <w:sz w:val="20"/>
          <w:szCs w:val="20"/>
        </w:rPr>
        <w:t>N</w:t>
      </w:r>
      <w:r w:rsidRPr="00B102F7">
        <w:rPr>
          <w:sz w:val="20"/>
          <w:szCs w:val="20"/>
        </w:rPr>
        <w:t>CEM</w:t>
      </w:r>
      <w:r w:rsidRPr="00B102F7">
        <w:rPr>
          <w:rStyle w:val="Rimandonotaapidipagina"/>
          <w:sz w:val="20"/>
          <w:szCs w:val="20"/>
        </w:rPr>
        <w:footnoteReference w:id="1"/>
      </w:r>
      <w:r w:rsidRPr="00B102F7">
        <w:rPr>
          <w:sz w:val="20"/>
          <w:szCs w:val="20"/>
        </w:rPr>
        <w:t xml:space="preserve"> e Compagnia delle Foreste</w:t>
      </w:r>
      <w:r w:rsidRPr="00B102F7">
        <w:rPr>
          <w:rStyle w:val="Rimandonotaapidipagina"/>
          <w:sz w:val="20"/>
          <w:szCs w:val="20"/>
        </w:rPr>
        <w:footnoteReference w:id="2"/>
      </w:r>
      <w:r w:rsidRPr="00B102F7">
        <w:rPr>
          <w:sz w:val="20"/>
          <w:szCs w:val="20"/>
        </w:rPr>
        <w:t>, hanno presentato una “Lettera aperta ai candidati al Parlamento Europeo” per sensibilizzarli sul fatto che nonostante il 39% dell’Europa sia coperto da Foreste, l’Unione Europea NON ha né una Direzione Generale, né un Servizio, né un’Agenzia</w:t>
      </w:r>
      <w:r w:rsidR="008A3F1C" w:rsidRPr="00B102F7">
        <w:rPr>
          <w:sz w:val="20"/>
          <w:szCs w:val="20"/>
        </w:rPr>
        <w:t xml:space="preserve"> dedicata esclusivamente alla gestione multifunzionale del patrimonio boschivo</w:t>
      </w:r>
      <w:r w:rsidRPr="00B102F7">
        <w:rPr>
          <w:sz w:val="20"/>
          <w:szCs w:val="20"/>
        </w:rPr>
        <w:t>.</w:t>
      </w:r>
    </w:p>
    <w:p w14:paraId="26DBCA4F" w14:textId="77777777" w:rsidR="00885C55" w:rsidRPr="00B102F7" w:rsidRDefault="00885C55" w:rsidP="003775A6">
      <w:pPr>
        <w:spacing w:after="0" w:line="276" w:lineRule="auto"/>
        <w:jc w:val="both"/>
        <w:rPr>
          <w:sz w:val="20"/>
          <w:szCs w:val="20"/>
        </w:rPr>
      </w:pPr>
    </w:p>
    <w:p w14:paraId="4925037B" w14:textId="66987E4D" w:rsidR="00024698" w:rsidRPr="00B102F7" w:rsidRDefault="003775A6" w:rsidP="00024698">
      <w:pPr>
        <w:spacing w:after="0" w:line="276" w:lineRule="auto"/>
        <w:jc w:val="both"/>
        <w:rPr>
          <w:sz w:val="20"/>
          <w:szCs w:val="20"/>
        </w:rPr>
      </w:pPr>
      <w:r w:rsidRPr="00B102F7">
        <w:rPr>
          <w:sz w:val="20"/>
          <w:szCs w:val="20"/>
        </w:rPr>
        <w:t>Le elezioni europee si avvicinano, ma</w:t>
      </w:r>
      <w:r w:rsidR="00E861B4">
        <w:rPr>
          <w:sz w:val="20"/>
          <w:szCs w:val="20"/>
        </w:rPr>
        <w:t xml:space="preserve"> dai candidati del nostro Paese</w:t>
      </w:r>
      <w:r w:rsidRPr="00B102F7">
        <w:rPr>
          <w:sz w:val="20"/>
          <w:szCs w:val="20"/>
        </w:rPr>
        <w:t xml:space="preserve"> </w:t>
      </w:r>
      <w:r w:rsidRPr="00B102F7">
        <w:rPr>
          <w:b/>
          <w:bCs/>
          <w:sz w:val="20"/>
          <w:szCs w:val="20"/>
        </w:rPr>
        <w:t xml:space="preserve">non si sente parlare </w:t>
      </w:r>
      <w:r w:rsidR="007D7BFD" w:rsidRPr="00B102F7">
        <w:rPr>
          <w:b/>
          <w:bCs/>
          <w:sz w:val="20"/>
          <w:szCs w:val="20"/>
        </w:rPr>
        <w:t>di quel</w:t>
      </w:r>
      <w:r w:rsidRPr="00B102F7">
        <w:rPr>
          <w:b/>
          <w:bCs/>
          <w:sz w:val="20"/>
          <w:szCs w:val="20"/>
        </w:rPr>
        <w:t xml:space="preserve"> 39% della superficie dell’UE coperta di foreste</w:t>
      </w:r>
      <w:r w:rsidRPr="00B102F7">
        <w:rPr>
          <w:sz w:val="20"/>
          <w:szCs w:val="20"/>
        </w:rPr>
        <w:t xml:space="preserve">. </w:t>
      </w:r>
      <w:r w:rsidR="008A3F1C" w:rsidRPr="00B102F7">
        <w:rPr>
          <w:sz w:val="20"/>
          <w:szCs w:val="20"/>
        </w:rPr>
        <w:t>Una grande infrastruttura verde a cui si attribuiscono innumerevoli benefici</w:t>
      </w:r>
      <w:r w:rsidR="002209F5" w:rsidRPr="00B102F7">
        <w:rPr>
          <w:sz w:val="20"/>
          <w:szCs w:val="20"/>
        </w:rPr>
        <w:t>,</w:t>
      </w:r>
      <w:r w:rsidR="008A3F1C" w:rsidRPr="00B102F7">
        <w:rPr>
          <w:sz w:val="20"/>
          <w:szCs w:val="20"/>
        </w:rPr>
        <w:t xml:space="preserve"> per le persone e per le imprese</w:t>
      </w:r>
      <w:r w:rsidR="002209F5" w:rsidRPr="00B102F7">
        <w:rPr>
          <w:sz w:val="20"/>
          <w:szCs w:val="20"/>
        </w:rPr>
        <w:t>,</w:t>
      </w:r>
      <w:r w:rsidR="008A3F1C" w:rsidRPr="00B102F7">
        <w:rPr>
          <w:sz w:val="20"/>
          <w:szCs w:val="20"/>
        </w:rPr>
        <w:t xml:space="preserve"> che pare non interess</w:t>
      </w:r>
      <w:r w:rsidR="002209F5" w:rsidRPr="00B102F7">
        <w:rPr>
          <w:sz w:val="20"/>
          <w:szCs w:val="20"/>
        </w:rPr>
        <w:t>i</w:t>
      </w:r>
      <w:r w:rsidR="008A3F1C" w:rsidRPr="00B102F7">
        <w:rPr>
          <w:sz w:val="20"/>
          <w:szCs w:val="20"/>
        </w:rPr>
        <w:t xml:space="preserve"> all’Unione Europea. Tante sono le categorie </w:t>
      </w:r>
      <w:r w:rsidR="002209F5" w:rsidRPr="00B102F7">
        <w:rPr>
          <w:sz w:val="20"/>
          <w:szCs w:val="20"/>
        </w:rPr>
        <w:t xml:space="preserve">di parsone </w:t>
      </w:r>
      <w:r w:rsidR="008A3F1C" w:rsidRPr="00B102F7">
        <w:rPr>
          <w:sz w:val="20"/>
          <w:szCs w:val="20"/>
        </w:rPr>
        <w:t>coscienti di</w:t>
      </w:r>
      <w:r w:rsidR="002209F5" w:rsidRPr="00B102F7">
        <w:rPr>
          <w:sz w:val="20"/>
          <w:szCs w:val="20"/>
        </w:rPr>
        <w:t xml:space="preserve"> </w:t>
      </w:r>
      <w:r w:rsidR="008A3F1C" w:rsidRPr="00B102F7">
        <w:rPr>
          <w:sz w:val="20"/>
          <w:szCs w:val="20"/>
        </w:rPr>
        <w:t xml:space="preserve">beneficiare di una buona gestione di alberi e foreste, ma per soddisfare con equilibrio le esigenze </w:t>
      </w:r>
      <w:r w:rsidR="002209F5" w:rsidRPr="00B102F7">
        <w:rPr>
          <w:sz w:val="20"/>
          <w:szCs w:val="20"/>
        </w:rPr>
        <w:t xml:space="preserve">di tutti </w:t>
      </w:r>
      <w:r w:rsidR="008A3F1C" w:rsidRPr="00B102F7">
        <w:rPr>
          <w:sz w:val="20"/>
          <w:szCs w:val="20"/>
        </w:rPr>
        <w:t xml:space="preserve">serve una visione d’insieme che porti a una gestione multifunzionale. La Commissione Europea, invece, si occupa di foreste attraverso esperti di altri settori che non rappresentano </w:t>
      </w:r>
      <w:r w:rsidR="00E861B4">
        <w:rPr>
          <w:sz w:val="20"/>
          <w:szCs w:val="20"/>
        </w:rPr>
        <w:t xml:space="preserve">proprietari e </w:t>
      </w:r>
      <w:r w:rsidR="008A3F1C" w:rsidRPr="00B102F7">
        <w:rPr>
          <w:sz w:val="20"/>
          <w:szCs w:val="20"/>
        </w:rPr>
        <w:t>i gestori, bensì i beneficiari.</w:t>
      </w:r>
      <w:r w:rsidR="00024698" w:rsidRPr="00B102F7">
        <w:rPr>
          <w:sz w:val="20"/>
          <w:szCs w:val="20"/>
        </w:rPr>
        <w:t xml:space="preserve"> È vero che le foreste non rientravano nel trattato di Roma del 1957, primo atto di costituzione della CEE. Tuttavia è ormai ingiustificabile a oltre 67 anni di distanza che </w:t>
      </w:r>
      <w:r w:rsidR="00024698" w:rsidRPr="00B102F7">
        <w:rPr>
          <w:b/>
          <w:bCs/>
          <w:sz w:val="20"/>
          <w:szCs w:val="20"/>
        </w:rPr>
        <w:t>l’Europa non abbia mai istituito una struttura amministrativa dedicata alle foreste</w:t>
      </w:r>
      <w:r w:rsidR="00024698" w:rsidRPr="00B102F7">
        <w:rPr>
          <w:sz w:val="20"/>
          <w:szCs w:val="20"/>
        </w:rPr>
        <w:t xml:space="preserve">. Basti pensare che nel frattempo, con le revisioni del trattato del 1992, del 1997 del 2002 e anche successivamente, sono state istituite ben </w:t>
      </w:r>
      <w:r w:rsidR="00024698" w:rsidRPr="00B102F7">
        <w:rPr>
          <w:b/>
          <w:bCs/>
          <w:sz w:val="20"/>
          <w:szCs w:val="20"/>
        </w:rPr>
        <w:t>39 Direzioni Generali (DG), 11 Servizi e 6 Agenzie</w:t>
      </w:r>
      <w:r w:rsidR="00024698" w:rsidRPr="00B102F7">
        <w:rPr>
          <w:sz w:val="20"/>
          <w:szCs w:val="20"/>
        </w:rPr>
        <w:t xml:space="preserve">, ma nessuna che si occupi espressamente di </w:t>
      </w:r>
      <w:r w:rsidR="00024698" w:rsidRPr="00B102F7">
        <w:rPr>
          <w:b/>
          <w:bCs/>
          <w:sz w:val="20"/>
          <w:szCs w:val="20"/>
        </w:rPr>
        <w:t>gestione multifunzionale delle foreste</w:t>
      </w:r>
      <w:r w:rsidR="00024698" w:rsidRPr="00B102F7">
        <w:rPr>
          <w:sz w:val="20"/>
          <w:szCs w:val="20"/>
        </w:rPr>
        <w:t xml:space="preserve">. </w:t>
      </w:r>
    </w:p>
    <w:p w14:paraId="0EF1D12D" w14:textId="77777777" w:rsidR="00024698" w:rsidRPr="00B102F7" w:rsidRDefault="00024698" w:rsidP="00024698">
      <w:pPr>
        <w:spacing w:after="0" w:line="276" w:lineRule="auto"/>
        <w:jc w:val="both"/>
        <w:rPr>
          <w:sz w:val="20"/>
          <w:szCs w:val="20"/>
        </w:rPr>
      </w:pPr>
    </w:p>
    <w:p w14:paraId="1C29E63E" w14:textId="3F45C06B" w:rsidR="00024698" w:rsidRPr="00B102F7" w:rsidRDefault="002209F5" w:rsidP="00024698">
      <w:pPr>
        <w:spacing w:after="0" w:line="276" w:lineRule="auto"/>
        <w:jc w:val="both"/>
        <w:rPr>
          <w:sz w:val="20"/>
          <w:szCs w:val="20"/>
        </w:rPr>
      </w:pPr>
      <w:r w:rsidRPr="00B102F7">
        <w:rPr>
          <w:sz w:val="20"/>
          <w:szCs w:val="20"/>
        </w:rPr>
        <w:t xml:space="preserve">Anche per questo </w:t>
      </w:r>
      <w:r w:rsidR="008A3F1C" w:rsidRPr="00B102F7">
        <w:rPr>
          <w:sz w:val="20"/>
          <w:szCs w:val="20"/>
        </w:rPr>
        <w:t>le direttive, i regolamenti</w:t>
      </w:r>
      <w:r w:rsidR="00024698" w:rsidRPr="00B102F7">
        <w:rPr>
          <w:sz w:val="20"/>
          <w:szCs w:val="20"/>
        </w:rPr>
        <w:t xml:space="preserve"> e</w:t>
      </w:r>
      <w:r w:rsidR="008A3F1C" w:rsidRPr="00B102F7">
        <w:rPr>
          <w:sz w:val="20"/>
          <w:szCs w:val="20"/>
        </w:rPr>
        <w:t xml:space="preserve"> i documenti di indirizzo non considerano l’insieme dei beneficiari e quindi la multifunzionalità, ma </w:t>
      </w:r>
      <w:r w:rsidR="008A3F1C" w:rsidRPr="00B102F7">
        <w:rPr>
          <w:b/>
          <w:bCs/>
          <w:sz w:val="20"/>
          <w:szCs w:val="20"/>
        </w:rPr>
        <w:t>gli interessi di singole categorie</w:t>
      </w:r>
      <w:r w:rsidR="008A3F1C" w:rsidRPr="00B102F7">
        <w:rPr>
          <w:sz w:val="20"/>
          <w:szCs w:val="20"/>
        </w:rPr>
        <w:t xml:space="preserve"> che vengono estesi come se fossero l’interesse prioritario di tutti. Così </w:t>
      </w:r>
      <w:r w:rsidRPr="00B102F7">
        <w:rPr>
          <w:sz w:val="20"/>
          <w:szCs w:val="20"/>
        </w:rPr>
        <w:t xml:space="preserve">di produrre direttive, regolamenti e documenti </w:t>
      </w:r>
      <w:r w:rsidR="00E861B4">
        <w:rPr>
          <w:sz w:val="20"/>
          <w:szCs w:val="20"/>
        </w:rPr>
        <w:t xml:space="preserve">i gestori e i cittadini dell’Europa coperta di foreste </w:t>
      </w:r>
      <w:r w:rsidR="008A3F1C" w:rsidRPr="00B102F7">
        <w:rPr>
          <w:sz w:val="20"/>
          <w:szCs w:val="20"/>
        </w:rPr>
        <w:t xml:space="preserve">si </w:t>
      </w:r>
      <w:r w:rsidRPr="00B102F7">
        <w:rPr>
          <w:sz w:val="20"/>
          <w:szCs w:val="20"/>
        </w:rPr>
        <w:t xml:space="preserve">occupano </w:t>
      </w:r>
      <w:r w:rsidR="008A3F1C" w:rsidRPr="00B102F7">
        <w:rPr>
          <w:sz w:val="20"/>
          <w:szCs w:val="20"/>
        </w:rPr>
        <w:t xml:space="preserve">prevalentemente la </w:t>
      </w:r>
      <w:r w:rsidRPr="00B102F7">
        <w:rPr>
          <w:sz w:val="20"/>
          <w:szCs w:val="20"/>
        </w:rPr>
        <w:t>DG</w:t>
      </w:r>
      <w:r w:rsidR="008A3F1C" w:rsidRPr="00B102F7">
        <w:rPr>
          <w:sz w:val="20"/>
          <w:szCs w:val="20"/>
        </w:rPr>
        <w:t xml:space="preserve"> Ambiente (con priorità conservazione) e la </w:t>
      </w:r>
      <w:r w:rsidRPr="00B102F7">
        <w:rPr>
          <w:sz w:val="20"/>
          <w:szCs w:val="20"/>
        </w:rPr>
        <w:t>DG</w:t>
      </w:r>
      <w:r w:rsidR="008A3F1C" w:rsidRPr="00B102F7">
        <w:rPr>
          <w:sz w:val="20"/>
          <w:szCs w:val="20"/>
        </w:rPr>
        <w:t xml:space="preserve"> Agricoltura (con priorità produzione)</w:t>
      </w:r>
      <w:r w:rsidR="002F3D24" w:rsidRPr="00B102F7">
        <w:rPr>
          <w:sz w:val="20"/>
          <w:szCs w:val="20"/>
        </w:rPr>
        <w:t xml:space="preserve">. </w:t>
      </w:r>
      <w:r w:rsidR="00024698" w:rsidRPr="00B102F7">
        <w:rPr>
          <w:sz w:val="20"/>
          <w:szCs w:val="20"/>
        </w:rPr>
        <w:t xml:space="preserve"> In entrambi i casi i milioni di proprietari di foreste, pubblici e privati, così come di imprese che si occupano di gestione dei boschi e di valorizzazione dei beni e dei servizi forestali, sono </w:t>
      </w:r>
      <w:r w:rsidR="00024698" w:rsidRPr="00B102F7">
        <w:rPr>
          <w:b/>
          <w:bCs/>
          <w:sz w:val="20"/>
          <w:szCs w:val="20"/>
        </w:rPr>
        <w:t>solo portatori d’interesse da consultare a cose quasi fatte</w:t>
      </w:r>
      <w:r w:rsidR="00024698" w:rsidRPr="00B102F7">
        <w:rPr>
          <w:sz w:val="20"/>
          <w:szCs w:val="20"/>
        </w:rPr>
        <w:t>.</w:t>
      </w:r>
    </w:p>
    <w:p w14:paraId="4634015F" w14:textId="0E7287CE" w:rsidR="00024698" w:rsidRPr="00B102F7" w:rsidRDefault="00024698" w:rsidP="003775A6">
      <w:pPr>
        <w:spacing w:after="0" w:line="276" w:lineRule="auto"/>
        <w:jc w:val="both"/>
        <w:rPr>
          <w:sz w:val="20"/>
          <w:szCs w:val="20"/>
        </w:rPr>
      </w:pPr>
    </w:p>
    <w:p w14:paraId="0C82A1B2" w14:textId="0C576B1E" w:rsidR="008A3F1C" w:rsidRPr="00B102F7" w:rsidRDefault="002F3D24" w:rsidP="003775A6">
      <w:pPr>
        <w:spacing w:after="0" w:line="276" w:lineRule="auto"/>
        <w:jc w:val="both"/>
        <w:rPr>
          <w:sz w:val="20"/>
          <w:szCs w:val="20"/>
        </w:rPr>
      </w:pPr>
      <w:r w:rsidRPr="00B102F7">
        <w:rPr>
          <w:sz w:val="20"/>
          <w:szCs w:val="20"/>
        </w:rPr>
        <w:t xml:space="preserve">Ci sono tuttavia altri interessi, come quelli connessi alla protezione fisica di strade e abitati da frane e valanghe, alle attività ricreative, al paesaggio, alla gestione della fauna, alla salute, al rallentamento delle piogge intense, alla protezione del suolo, alla mitigazione del microclima locale, allo sviluppo turistico, all’educazione ambientale e a molti altri aspetti che o non vengono affrontati per niente o </w:t>
      </w:r>
      <w:r w:rsidR="00E861B4">
        <w:rPr>
          <w:sz w:val="20"/>
          <w:szCs w:val="20"/>
        </w:rPr>
        <w:t xml:space="preserve">in contesti in cui sono marginali. </w:t>
      </w:r>
    </w:p>
    <w:p w14:paraId="2D7273DA" w14:textId="447B68FD" w:rsidR="00AF002C" w:rsidRPr="00B102F7" w:rsidRDefault="002F3D24" w:rsidP="003775A6">
      <w:pPr>
        <w:spacing w:after="0" w:line="276" w:lineRule="auto"/>
        <w:jc w:val="both"/>
        <w:rPr>
          <w:sz w:val="20"/>
          <w:szCs w:val="20"/>
        </w:rPr>
      </w:pPr>
      <w:r w:rsidRPr="00B102F7">
        <w:rPr>
          <w:b/>
          <w:bCs/>
          <w:sz w:val="20"/>
          <w:szCs w:val="20"/>
        </w:rPr>
        <w:t>Serve quindi un’azione di coordinamento delle attività dell’Unione Europa per le foreste che può essere garantita solo dalla costituzione di una Direzione Generale, di un Servizio o almeno di un’Agenzia</w:t>
      </w:r>
      <w:r w:rsidR="00AF002C" w:rsidRPr="00B102F7">
        <w:rPr>
          <w:b/>
          <w:bCs/>
          <w:sz w:val="20"/>
          <w:szCs w:val="20"/>
        </w:rPr>
        <w:t xml:space="preserve"> in seno alla Commissione Europea</w:t>
      </w:r>
      <w:r w:rsidR="00AF002C" w:rsidRPr="00B102F7">
        <w:rPr>
          <w:sz w:val="20"/>
          <w:szCs w:val="20"/>
        </w:rPr>
        <w:t>.</w:t>
      </w:r>
      <w:r w:rsidR="00B102F7">
        <w:rPr>
          <w:sz w:val="20"/>
          <w:szCs w:val="20"/>
        </w:rPr>
        <w:t xml:space="preserve"> </w:t>
      </w:r>
      <w:r w:rsidR="00AF002C" w:rsidRPr="00B102F7">
        <w:rPr>
          <w:sz w:val="20"/>
          <w:szCs w:val="20"/>
        </w:rPr>
        <w:t xml:space="preserve">A ciò si aggiunge che </w:t>
      </w:r>
      <w:r w:rsidR="00AF002C" w:rsidRPr="00B102F7">
        <w:rPr>
          <w:b/>
          <w:bCs/>
          <w:sz w:val="20"/>
          <w:szCs w:val="20"/>
        </w:rPr>
        <w:t>non esistono Programmi di Finanziamento europeo destinati esclusivamente alla gestione multifunzionale di quel 39% di superficie coperto da foreste</w:t>
      </w:r>
      <w:r w:rsidR="00AF002C" w:rsidRPr="00B102F7">
        <w:rPr>
          <w:sz w:val="20"/>
          <w:szCs w:val="20"/>
        </w:rPr>
        <w:t>. Per</w:t>
      </w:r>
      <w:r w:rsidR="00B102F7">
        <w:rPr>
          <w:sz w:val="20"/>
          <w:szCs w:val="20"/>
        </w:rPr>
        <w:t>ciò</w:t>
      </w:r>
      <w:r w:rsidR="00AF002C" w:rsidRPr="00B102F7">
        <w:rPr>
          <w:sz w:val="20"/>
          <w:szCs w:val="20"/>
        </w:rPr>
        <w:t xml:space="preserve"> le attività di ricerca e di innovazione sostenute direttamente dall’UE, da circa 30 anni, sono </w:t>
      </w:r>
      <w:r w:rsidR="00E861B4">
        <w:rPr>
          <w:sz w:val="20"/>
          <w:szCs w:val="20"/>
        </w:rPr>
        <w:t xml:space="preserve">per lo più </w:t>
      </w:r>
      <w:r w:rsidR="00AF002C" w:rsidRPr="00B102F7">
        <w:rPr>
          <w:sz w:val="20"/>
          <w:szCs w:val="20"/>
        </w:rPr>
        <w:t xml:space="preserve">concentrate o solo su attività di conservazione o solo su attività produttive. Non va molto meglio con i fondi a gestione indiretta dove le foreste sono una sottocategoria del settore agricolo che </w:t>
      </w:r>
      <w:r w:rsidR="00E861B4">
        <w:rPr>
          <w:sz w:val="20"/>
          <w:szCs w:val="20"/>
        </w:rPr>
        <w:t>ha una produzione lorda</w:t>
      </w:r>
      <w:r w:rsidR="00AF002C" w:rsidRPr="00B102F7">
        <w:rPr>
          <w:sz w:val="20"/>
          <w:szCs w:val="20"/>
        </w:rPr>
        <w:t xml:space="preserve"> 1</w:t>
      </w:r>
      <w:r w:rsidR="00162687">
        <w:rPr>
          <w:sz w:val="20"/>
          <w:szCs w:val="20"/>
        </w:rPr>
        <w:t>0,5</w:t>
      </w:r>
      <w:r w:rsidR="00AF002C" w:rsidRPr="00B102F7">
        <w:rPr>
          <w:sz w:val="20"/>
          <w:szCs w:val="20"/>
        </w:rPr>
        <w:t xml:space="preserve"> volte </w:t>
      </w:r>
      <w:r w:rsidR="00E861B4">
        <w:rPr>
          <w:sz w:val="20"/>
          <w:szCs w:val="20"/>
        </w:rPr>
        <w:t>maggiore rispetto al</w:t>
      </w:r>
      <w:r w:rsidR="00AF002C" w:rsidRPr="00B102F7">
        <w:rPr>
          <w:sz w:val="20"/>
          <w:szCs w:val="20"/>
        </w:rPr>
        <w:t xml:space="preserve"> settore forestale, </w:t>
      </w:r>
      <w:r w:rsidR="00AF002C" w:rsidRPr="00B102F7">
        <w:rPr>
          <w:b/>
          <w:bCs/>
          <w:sz w:val="20"/>
          <w:szCs w:val="20"/>
        </w:rPr>
        <w:t>ma riceve risorse 35</w:t>
      </w:r>
      <w:r w:rsidR="00162687">
        <w:rPr>
          <w:b/>
          <w:bCs/>
          <w:sz w:val="20"/>
          <w:szCs w:val="20"/>
        </w:rPr>
        <w:t>,1</w:t>
      </w:r>
      <w:r w:rsidR="00AF002C" w:rsidRPr="00B102F7">
        <w:rPr>
          <w:b/>
          <w:bCs/>
          <w:sz w:val="20"/>
          <w:szCs w:val="20"/>
        </w:rPr>
        <w:t xml:space="preserve"> volte</w:t>
      </w:r>
      <w:r w:rsidR="00E861B4">
        <w:rPr>
          <w:b/>
          <w:bCs/>
          <w:sz w:val="20"/>
          <w:szCs w:val="20"/>
        </w:rPr>
        <w:t xml:space="preserve"> superiori</w:t>
      </w:r>
      <w:r w:rsidR="00AF002C" w:rsidRPr="00B102F7">
        <w:rPr>
          <w:sz w:val="20"/>
          <w:szCs w:val="20"/>
        </w:rPr>
        <w:t xml:space="preserve">. </w:t>
      </w:r>
    </w:p>
    <w:p w14:paraId="039D2C60" w14:textId="77777777" w:rsidR="008A3F1C" w:rsidRPr="00B102F7" w:rsidRDefault="008A3F1C" w:rsidP="003775A6">
      <w:pPr>
        <w:spacing w:after="0" w:line="276" w:lineRule="auto"/>
        <w:jc w:val="both"/>
        <w:rPr>
          <w:sz w:val="20"/>
          <w:szCs w:val="20"/>
        </w:rPr>
      </w:pPr>
    </w:p>
    <w:p w14:paraId="2DD8EE3F" w14:textId="64533AA1" w:rsidR="00024698" w:rsidRDefault="00AF002C" w:rsidP="003775A6">
      <w:pPr>
        <w:spacing w:after="0" w:line="276" w:lineRule="auto"/>
        <w:jc w:val="both"/>
        <w:rPr>
          <w:sz w:val="20"/>
          <w:szCs w:val="20"/>
        </w:rPr>
      </w:pPr>
      <w:r w:rsidRPr="00B102F7">
        <w:rPr>
          <w:sz w:val="20"/>
          <w:szCs w:val="20"/>
        </w:rPr>
        <w:t xml:space="preserve">La lettera aperta </w:t>
      </w:r>
      <w:r w:rsidR="002209F5" w:rsidRPr="00B102F7">
        <w:rPr>
          <w:sz w:val="20"/>
          <w:szCs w:val="20"/>
        </w:rPr>
        <w:t xml:space="preserve">sollecita quindi i candidati alle prossime elezioni europee a impegnarsi nel </w:t>
      </w:r>
      <w:r w:rsidR="002209F5" w:rsidRPr="00B102F7">
        <w:rPr>
          <w:b/>
          <w:bCs/>
          <w:sz w:val="20"/>
          <w:szCs w:val="20"/>
        </w:rPr>
        <w:t xml:space="preserve">dotare la Commissione di un’organizzazione amministrativa in grado di impostare le scelte tecniche e politiche non </w:t>
      </w:r>
      <w:r w:rsidR="007C3037">
        <w:rPr>
          <w:b/>
          <w:bCs/>
          <w:sz w:val="20"/>
          <w:szCs w:val="20"/>
        </w:rPr>
        <w:t>solo con i</w:t>
      </w:r>
      <w:r w:rsidR="002209F5" w:rsidRPr="00B102F7">
        <w:rPr>
          <w:b/>
          <w:bCs/>
          <w:sz w:val="20"/>
          <w:szCs w:val="20"/>
        </w:rPr>
        <w:t xml:space="preserve"> fruitori, ma </w:t>
      </w:r>
      <w:r w:rsidR="007C3037">
        <w:rPr>
          <w:b/>
          <w:bCs/>
          <w:sz w:val="20"/>
          <w:szCs w:val="20"/>
        </w:rPr>
        <w:t>anche con i</w:t>
      </w:r>
      <w:r w:rsidR="002209F5" w:rsidRPr="00B102F7">
        <w:rPr>
          <w:b/>
          <w:bCs/>
          <w:sz w:val="20"/>
          <w:szCs w:val="20"/>
        </w:rPr>
        <w:t xml:space="preserve"> gestori del patrimonio forestale europeo</w:t>
      </w:r>
      <w:r w:rsidR="002209F5" w:rsidRPr="00B102F7">
        <w:rPr>
          <w:sz w:val="20"/>
          <w:szCs w:val="20"/>
        </w:rPr>
        <w:t>.</w:t>
      </w:r>
    </w:p>
    <w:p w14:paraId="107BFE1D" w14:textId="77777777" w:rsidR="00E861B4" w:rsidRPr="00B102F7" w:rsidRDefault="00E861B4" w:rsidP="003775A6">
      <w:pPr>
        <w:spacing w:after="0" w:line="276" w:lineRule="auto"/>
        <w:jc w:val="both"/>
        <w:rPr>
          <w:sz w:val="20"/>
          <w:szCs w:val="20"/>
        </w:rPr>
      </w:pPr>
    </w:p>
    <w:p w14:paraId="57B5DD95" w14:textId="112415FD" w:rsidR="00275E95" w:rsidRPr="00B102F7" w:rsidRDefault="00024698" w:rsidP="003775A6">
      <w:pPr>
        <w:spacing w:line="276" w:lineRule="auto"/>
        <w:rPr>
          <w:sz w:val="20"/>
          <w:szCs w:val="20"/>
        </w:rPr>
      </w:pPr>
      <w:r w:rsidRPr="00B102F7">
        <w:rPr>
          <w:sz w:val="20"/>
          <w:szCs w:val="20"/>
        </w:rPr>
        <w:t xml:space="preserve">Press kit: </w:t>
      </w:r>
      <w:hyperlink r:id="rId7" w:history="1">
        <w:r w:rsidRPr="00B102F7">
          <w:rPr>
            <w:rStyle w:val="Collegamentoipertestuale"/>
            <w:sz w:val="20"/>
            <w:szCs w:val="20"/>
          </w:rPr>
          <w:t>https://www.rivistasherwood.it/t/novita-e-notizie/lettera-aperta-ai-futuri-parlamentari-europei.html</w:t>
        </w:r>
      </w:hyperlink>
    </w:p>
    <w:sectPr w:rsidR="00275E95" w:rsidRPr="00B102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BB068" w14:textId="77777777" w:rsidR="00E611D0" w:rsidRDefault="00E611D0" w:rsidP="00885C55">
      <w:pPr>
        <w:spacing w:after="0" w:line="240" w:lineRule="auto"/>
      </w:pPr>
      <w:r>
        <w:separator/>
      </w:r>
    </w:p>
  </w:endnote>
  <w:endnote w:type="continuationSeparator" w:id="0">
    <w:p w14:paraId="3F1E9E7E" w14:textId="77777777" w:rsidR="00E611D0" w:rsidRDefault="00E611D0" w:rsidP="00885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CF633" w14:textId="77777777" w:rsidR="00E611D0" w:rsidRDefault="00E611D0" w:rsidP="00885C55">
      <w:pPr>
        <w:spacing w:after="0" w:line="240" w:lineRule="auto"/>
      </w:pPr>
      <w:r>
        <w:separator/>
      </w:r>
    </w:p>
  </w:footnote>
  <w:footnote w:type="continuationSeparator" w:id="0">
    <w:p w14:paraId="4F1AD6CF" w14:textId="77777777" w:rsidR="00E611D0" w:rsidRDefault="00E611D0" w:rsidP="00885C55">
      <w:pPr>
        <w:spacing w:after="0" w:line="240" w:lineRule="auto"/>
      </w:pPr>
      <w:r>
        <w:continuationSeparator/>
      </w:r>
    </w:p>
  </w:footnote>
  <w:footnote w:id="1">
    <w:p w14:paraId="2CA68A82" w14:textId="7ACE84D7" w:rsidR="00885C55" w:rsidRDefault="00885C55">
      <w:pPr>
        <w:pStyle w:val="Testonotaapidipagina"/>
      </w:pPr>
      <w:r>
        <w:rPr>
          <w:rStyle w:val="Rimandonotaapidipagina"/>
        </w:rPr>
        <w:footnoteRef/>
      </w:r>
      <w:r>
        <w:t xml:space="preserve"> Unione Nazionale Comuni ed Enti Montani</w:t>
      </w:r>
    </w:p>
  </w:footnote>
  <w:footnote w:id="2">
    <w:p w14:paraId="4231BAD7" w14:textId="4E51E2FE" w:rsidR="00885C55" w:rsidRDefault="00885C55">
      <w:pPr>
        <w:pStyle w:val="Testonotaapidipagina"/>
      </w:pPr>
      <w:r>
        <w:rPr>
          <w:rStyle w:val="Rimandonotaapidipagina"/>
        </w:rPr>
        <w:footnoteRef/>
      </w:r>
      <w:r>
        <w:t xml:space="preserve"> impresa specializzata su comunicazione e innovazione in tema di foreste e ambiente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A6"/>
    <w:rsid w:val="00024698"/>
    <w:rsid w:val="000D6CB0"/>
    <w:rsid w:val="00162687"/>
    <w:rsid w:val="001D3CB1"/>
    <w:rsid w:val="002177C1"/>
    <w:rsid w:val="002209F5"/>
    <w:rsid w:val="002619D4"/>
    <w:rsid w:val="00275E95"/>
    <w:rsid w:val="00283AD8"/>
    <w:rsid w:val="002F3D24"/>
    <w:rsid w:val="003775A6"/>
    <w:rsid w:val="003B06EC"/>
    <w:rsid w:val="004574CC"/>
    <w:rsid w:val="00495B2C"/>
    <w:rsid w:val="006654BF"/>
    <w:rsid w:val="00694866"/>
    <w:rsid w:val="007909D8"/>
    <w:rsid w:val="007C3037"/>
    <w:rsid w:val="007D7BFD"/>
    <w:rsid w:val="00885C55"/>
    <w:rsid w:val="008A3F1C"/>
    <w:rsid w:val="008C1124"/>
    <w:rsid w:val="009629DC"/>
    <w:rsid w:val="00A03021"/>
    <w:rsid w:val="00AF002C"/>
    <w:rsid w:val="00AF7363"/>
    <w:rsid w:val="00B102F7"/>
    <w:rsid w:val="00C14138"/>
    <w:rsid w:val="00D85089"/>
    <w:rsid w:val="00DE6FA1"/>
    <w:rsid w:val="00E611D0"/>
    <w:rsid w:val="00E8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46E1"/>
  <w15:chartTrackingRefBased/>
  <w15:docId w15:val="{0135FEE6-ACE2-48B4-8AD9-AA96B3B3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75A6"/>
  </w:style>
  <w:style w:type="paragraph" w:styleId="Titolo1">
    <w:name w:val="heading 1"/>
    <w:basedOn w:val="Normale"/>
    <w:next w:val="Normale"/>
    <w:link w:val="Titolo1Carattere"/>
    <w:uiPriority w:val="9"/>
    <w:qFormat/>
    <w:rsid w:val="003775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775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775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775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775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775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775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775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775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775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775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775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775A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775A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775A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775A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775A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775A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77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77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775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77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775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775A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775A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775A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775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775A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775A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275E9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5E95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5C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5C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5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vistasherwood.it/t/novita-e-notizie/lettera-aperta-ai-futuri-parlamentari-europei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D6A7C-EC0F-49CE-BC1C-FD866C6D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Mori</dc:creator>
  <cp:keywords/>
  <dc:description/>
  <cp:lastModifiedBy>Paolo Mori</cp:lastModifiedBy>
  <cp:revision>7</cp:revision>
  <cp:lastPrinted>2024-05-23T10:02:00Z</cp:lastPrinted>
  <dcterms:created xsi:type="dcterms:W3CDTF">2024-06-04T05:54:00Z</dcterms:created>
  <dcterms:modified xsi:type="dcterms:W3CDTF">2024-06-04T12:33:00Z</dcterms:modified>
</cp:coreProperties>
</file>